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15C3" w:rsidRPr="00DD4DEE" w:rsidRDefault="008B15C3" w:rsidP="00DD4DEE">
      <w:pPr>
        <w:jc w:val="center"/>
        <w:outlineLvl w:val="1"/>
        <w:rPr>
          <w:rFonts w:eastAsia="Times New Roman" w:cstheme="minorHAnsi"/>
          <w:b/>
          <w:bCs/>
          <w:color w:val="1F3864" w:themeColor="accent1" w:themeShade="80"/>
          <w:spacing w:val="-12"/>
          <w:sz w:val="50"/>
          <w:szCs w:val="50"/>
        </w:rPr>
      </w:pPr>
      <w:r w:rsidRPr="00DD4DEE">
        <w:rPr>
          <w:rFonts w:eastAsia="Times New Roman" w:cstheme="minorHAnsi"/>
          <w:b/>
          <w:bCs/>
          <w:color w:val="1F3864" w:themeColor="accent1" w:themeShade="80"/>
          <w:spacing w:val="-12"/>
          <w:sz w:val="50"/>
          <w:szCs w:val="50"/>
        </w:rPr>
        <w:t>REMPLISSAGE D’AZOTE LIQUIDE DE EULERCAM</w:t>
      </w:r>
    </w:p>
    <w:p w:rsidR="008B15C3" w:rsidRPr="00DD4DEE" w:rsidRDefault="008B15C3" w:rsidP="008B15C3">
      <w:pPr>
        <w:outlineLvl w:val="1"/>
        <w:rPr>
          <w:rFonts w:eastAsia="Times New Roman" w:cstheme="minorHAnsi"/>
          <w:b/>
          <w:bCs/>
          <w:spacing w:val="-12"/>
          <w:sz w:val="30"/>
          <w:szCs w:val="30"/>
          <w:u w:val="single"/>
        </w:rPr>
      </w:pPr>
    </w:p>
    <w:p w:rsidR="008B15C3" w:rsidRPr="00DD4DEE" w:rsidRDefault="008B15C3" w:rsidP="008B15C3">
      <w:pPr>
        <w:rPr>
          <w:rFonts w:cstheme="minorHAnsi"/>
        </w:rPr>
      </w:pPr>
      <w:r w:rsidRPr="00DD4DEE">
        <w:rPr>
          <w:rFonts w:cstheme="minorHAnsi"/>
        </w:rPr>
        <w:t xml:space="preserve">En règle générale, les pleins de </w:t>
      </w:r>
      <w:proofErr w:type="spellStart"/>
      <w:r w:rsidRPr="00DD4DEE">
        <w:rPr>
          <w:rFonts w:cstheme="minorHAnsi"/>
        </w:rPr>
        <w:t>EulerCam</w:t>
      </w:r>
      <w:proofErr w:type="spellEnd"/>
      <w:r w:rsidRPr="00DD4DEE">
        <w:rPr>
          <w:rFonts w:cstheme="minorHAnsi"/>
        </w:rPr>
        <w:t xml:space="preserve"> se font en début et en fin de nuit.</w:t>
      </w:r>
    </w:p>
    <w:p w:rsidR="008B15C3" w:rsidRPr="00DD4DEE" w:rsidRDefault="008B15C3" w:rsidP="008B15C3">
      <w:pPr>
        <w:rPr>
          <w:rFonts w:cstheme="minorHAnsi"/>
        </w:rPr>
      </w:pPr>
    </w:p>
    <w:p w:rsidR="008B15C3" w:rsidRPr="00DD4DEE" w:rsidRDefault="008B15C3" w:rsidP="008B15C3">
      <w:pPr>
        <w:rPr>
          <w:rFonts w:cstheme="minorHAnsi"/>
        </w:rPr>
      </w:pPr>
      <w:r w:rsidRPr="00DD4DEE">
        <w:rPr>
          <w:rFonts w:cstheme="minorHAnsi"/>
        </w:rPr>
        <w:t xml:space="preserve">Dans l’impossibilité de monter </w:t>
      </w:r>
      <w:r w:rsidR="00912D2C" w:rsidRPr="00DD4DEE">
        <w:rPr>
          <w:rFonts w:cstheme="minorHAnsi"/>
        </w:rPr>
        <w:t>à</w:t>
      </w:r>
      <w:r w:rsidRPr="00DD4DEE">
        <w:rPr>
          <w:rFonts w:cstheme="minorHAnsi"/>
        </w:rPr>
        <w:t xml:space="preserve"> la station, il faut impérativement faire un plein </w:t>
      </w:r>
      <w:r w:rsidRPr="00DD4DEE">
        <w:rPr>
          <w:rFonts w:cstheme="minorHAnsi"/>
          <w:b/>
        </w:rPr>
        <w:t xml:space="preserve">toutes les </w:t>
      </w:r>
      <w:r w:rsidR="00A82AC6">
        <w:rPr>
          <w:rFonts w:cstheme="minorHAnsi"/>
          <w:b/>
        </w:rPr>
        <w:t>20</w:t>
      </w:r>
      <w:r w:rsidRPr="00DD4DEE">
        <w:rPr>
          <w:rFonts w:cstheme="minorHAnsi"/>
          <w:b/>
        </w:rPr>
        <w:t xml:space="preserve"> heures</w:t>
      </w:r>
      <w:r w:rsidRPr="00DD4DEE">
        <w:rPr>
          <w:rFonts w:cstheme="minorHAnsi"/>
        </w:rPr>
        <w:t xml:space="preserve"> (</w:t>
      </w:r>
      <w:proofErr w:type="spellStart"/>
      <w:r w:rsidRPr="00DD4DEE">
        <w:rPr>
          <w:rFonts w:cstheme="minorHAnsi"/>
        </w:rPr>
        <w:t>EulerCam</w:t>
      </w:r>
      <w:proofErr w:type="spellEnd"/>
      <w:r w:rsidR="00A82AC6">
        <w:rPr>
          <w:rFonts w:cstheme="minorHAnsi"/>
        </w:rPr>
        <w:t xml:space="preserve"> peut </w:t>
      </w:r>
      <w:r w:rsidR="00912D2C">
        <w:rPr>
          <w:rFonts w:cstheme="minorHAnsi"/>
        </w:rPr>
        <w:t>rester en température</w:t>
      </w:r>
      <w:r w:rsidR="00A82AC6">
        <w:rPr>
          <w:rFonts w:cstheme="minorHAnsi"/>
        </w:rPr>
        <w:t xml:space="preserve"> jusqu'à 20</w:t>
      </w:r>
      <w:r w:rsidRPr="00DD4DEE">
        <w:rPr>
          <w:rFonts w:cstheme="minorHAnsi"/>
        </w:rPr>
        <w:t xml:space="preserve"> heures seulement </w:t>
      </w:r>
      <w:bookmarkStart w:id="0" w:name="_GoBack"/>
      <w:bookmarkEnd w:id="0"/>
      <w:r w:rsidR="00781047" w:rsidRPr="00DD4DEE">
        <w:rPr>
          <w:rFonts w:cstheme="minorHAnsi"/>
        </w:rPr>
        <w:t>s’il</w:t>
      </w:r>
      <w:r w:rsidRPr="00DD4DEE">
        <w:rPr>
          <w:rFonts w:cstheme="minorHAnsi"/>
        </w:rPr>
        <w:t xml:space="preserve"> n’y a pas de mouvement du télescope)</w:t>
      </w:r>
    </w:p>
    <w:p w:rsidR="008B15C3" w:rsidRPr="00DD4DEE" w:rsidRDefault="008B15C3" w:rsidP="008B15C3">
      <w:pPr>
        <w:rPr>
          <w:rFonts w:cstheme="minorHAnsi"/>
        </w:rPr>
      </w:pPr>
    </w:p>
    <w:p w:rsidR="008B15C3" w:rsidRPr="00DD4DEE" w:rsidRDefault="008B15C3" w:rsidP="008B15C3">
      <w:pPr>
        <w:outlineLvl w:val="2"/>
        <w:rPr>
          <w:rFonts w:eastAsia="Times New Roman" w:cstheme="minorHAnsi"/>
          <w:b/>
          <w:bCs/>
          <w:color w:val="1F3864" w:themeColor="accent1" w:themeShade="80"/>
          <w:sz w:val="30"/>
          <w:szCs w:val="30"/>
        </w:rPr>
      </w:pPr>
      <w:r w:rsidRPr="00DD4DEE">
        <w:rPr>
          <w:rFonts w:eastAsia="Times New Roman" w:cstheme="minorHAnsi"/>
          <w:b/>
          <w:bCs/>
          <w:color w:val="1F3864" w:themeColor="accent1" w:themeShade="80"/>
          <w:sz w:val="30"/>
          <w:szCs w:val="30"/>
        </w:rPr>
        <w:t>Comment faire les remplissages ?</w:t>
      </w:r>
    </w:p>
    <w:p w:rsidR="008B15C3" w:rsidRPr="00DD4DEE" w:rsidRDefault="008B15C3" w:rsidP="008B15C3">
      <w:pPr>
        <w:outlineLvl w:val="2"/>
        <w:rPr>
          <w:rFonts w:eastAsia="Times New Roman" w:cstheme="minorHAnsi"/>
          <w:bCs/>
        </w:rPr>
      </w:pPr>
    </w:p>
    <w:p w:rsidR="008B15C3" w:rsidRPr="00DD4DEE" w:rsidRDefault="008B15C3" w:rsidP="008B15C3">
      <w:pPr>
        <w:pStyle w:val="Paragraphedeliste"/>
        <w:numPr>
          <w:ilvl w:val="0"/>
          <w:numId w:val="1"/>
        </w:numPr>
        <w:outlineLvl w:val="2"/>
        <w:rPr>
          <w:rFonts w:eastAsia="Times New Roman" w:cstheme="minorHAnsi"/>
          <w:bCs/>
        </w:rPr>
      </w:pPr>
      <w:r w:rsidRPr="00DD4DEE">
        <w:rPr>
          <w:rFonts w:eastAsia="Times New Roman" w:cstheme="minorHAnsi"/>
          <w:bCs/>
        </w:rPr>
        <w:t>Connecter le tube de remplissage à la caméra</w:t>
      </w:r>
    </w:p>
    <w:p w:rsidR="008B15C3" w:rsidRPr="00DD4DEE" w:rsidRDefault="008B15C3" w:rsidP="008B15C3">
      <w:pPr>
        <w:pStyle w:val="Paragraphedeliste"/>
        <w:numPr>
          <w:ilvl w:val="0"/>
          <w:numId w:val="1"/>
        </w:numPr>
        <w:outlineLvl w:val="2"/>
        <w:rPr>
          <w:rFonts w:eastAsia="Times New Roman" w:cstheme="minorHAnsi"/>
          <w:bCs/>
        </w:rPr>
      </w:pPr>
      <w:r w:rsidRPr="00DD4DEE">
        <w:rPr>
          <w:rFonts w:eastAsia="Times New Roman" w:cstheme="minorHAnsi"/>
          <w:bCs/>
        </w:rPr>
        <w:t xml:space="preserve">Visser l’écrou </w:t>
      </w:r>
      <w:r w:rsidRPr="00DD4DEE">
        <w:rPr>
          <w:rFonts w:eastAsia="Times New Roman" w:cstheme="minorHAnsi"/>
          <w:b/>
          <w:bCs/>
        </w:rPr>
        <w:t>a la main</w:t>
      </w:r>
      <w:r w:rsidRPr="00DD4DEE">
        <w:rPr>
          <w:rFonts w:eastAsia="Times New Roman" w:cstheme="minorHAnsi"/>
          <w:bCs/>
        </w:rPr>
        <w:t xml:space="preserve"> (</w:t>
      </w:r>
      <w:r w:rsidRPr="00DD4DEE">
        <w:rPr>
          <w:rFonts w:eastAsia="Times New Roman" w:cstheme="minorHAnsi"/>
          <w:bCs/>
          <w:u w:val="single"/>
        </w:rPr>
        <w:t>il doit être séré</w:t>
      </w:r>
      <w:r w:rsidRPr="00DD4DEE">
        <w:rPr>
          <w:rFonts w:eastAsia="Times New Roman" w:cstheme="minorHAnsi"/>
          <w:bCs/>
        </w:rPr>
        <w:t>, pas juste mis en place, sinon l’azote liquide ne va pas bien remplir le réservoir de la caméra)</w:t>
      </w:r>
    </w:p>
    <w:p w:rsidR="008B15C3" w:rsidRPr="00DD4DEE" w:rsidRDefault="008B15C3" w:rsidP="008B15C3">
      <w:pPr>
        <w:pStyle w:val="Paragraphedeliste"/>
        <w:numPr>
          <w:ilvl w:val="0"/>
          <w:numId w:val="1"/>
        </w:numPr>
        <w:outlineLvl w:val="2"/>
        <w:rPr>
          <w:rFonts w:eastAsia="Times New Roman" w:cstheme="minorHAnsi"/>
          <w:bCs/>
        </w:rPr>
      </w:pPr>
      <w:r w:rsidRPr="00DD4DEE">
        <w:rPr>
          <w:rFonts w:eastAsia="Times New Roman" w:cstheme="minorHAnsi"/>
          <w:bCs/>
        </w:rPr>
        <w:t>Presser le bouton vert qui commande l’électrovanne de remplissage</w:t>
      </w:r>
    </w:p>
    <w:p w:rsidR="008B15C3" w:rsidRPr="00DD4DEE" w:rsidRDefault="008B15C3" w:rsidP="008B15C3">
      <w:pPr>
        <w:pStyle w:val="Paragraphedeliste"/>
        <w:numPr>
          <w:ilvl w:val="0"/>
          <w:numId w:val="1"/>
        </w:numPr>
        <w:outlineLvl w:val="2"/>
        <w:rPr>
          <w:rFonts w:eastAsia="Times New Roman" w:cstheme="minorHAnsi"/>
          <w:bCs/>
        </w:rPr>
      </w:pPr>
      <w:r w:rsidRPr="00DD4DEE">
        <w:rPr>
          <w:rFonts w:eastAsia="Times New Roman" w:cstheme="minorHAnsi"/>
          <w:bCs/>
        </w:rPr>
        <w:t xml:space="preserve">Lorsque l’azote liquide coule par </w:t>
      </w:r>
      <w:r w:rsidRPr="00DD4DEE">
        <w:rPr>
          <w:rFonts w:eastAsia="Times New Roman" w:cstheme="minorHAnsi"/>
          <w:b/>
          <w:bCs/>
        </w:rPr>
        <w:t>la terminaison blanche</w:t>
      </w:r>
      <w:r w:rsidRPr="00DD4DEE">
        <w:rPr>
          <w:rFonts w:eastAsia="Times New Roman" w:cstheme="minorHAnsi"/>
          <w:bCs/>
        </w:rPr>
        <w:t xml:space="preserve"> du trop-plein de la caméra, mettre l’interrupteur sur </w:t>
      </w:r>
      <w:r w:rsidR="00912D2C">
        <w:rPr>
          <w:rFonts w:eastAsia="Times New Roman" w:cstheme="minorHAnsi"/>
          <w:bCs/>
        </w:rPr>
        <w:t>la position 0</w:t>
      </w:r>
      <w:r w:rsidRPr="00DD4DEE">
        <w:rPr>
          <w:rFonts w:eastAsia="Times New Roman" w:cstheme="minorHAnsi"/>
          <w:bCs/>
        </w:rPr>
        <w:t xml:space="preserve">, puis sur </w:t>
      </w:r>
      <w:r w:rsidR="00912D2C">
        <w:rPr>
          <w:rFonts w:eastAsia="Times New Roman" w:cstheme="minorHAnsi"/>
          <w:bCs/>
        </w:rPr>
        <w:t>la position 1</w:t>
      </w:r>
      <w:r w:rsidRPr="00DD4DEE">
        <w:rPr>
          <w:rFonts w:eastAsia="Times New Roman" w:cstheme="minorHAnsi"/>
          <w:bCs/>
        </w:rPr>
        <w:t xml:space="preserve">, ceci </w:t>
      </w:r>
      <w:r w:rsidR="00355D96">
        <w:rPr>
          <w:rFonts w:eastAsia="Times New Roman" w:cstheme="minorHAnsi"/>
          <w:bCs/>
        </w:rPr>
        <w:t>arrêtera le remplissage</w:t>
      </w:r>
    </w:p>
    <w:p w:rsidR="008B15C3" w:rsidRPr="00DD4DEE" w:rsidRDefault="008B15C3" w:rsidP="008B15C3">
      <w:pPr>
        <w:outlineLvl w:val="2"/>
        <w:rPr>
          <w:rFonts w:eastAsia="Times New Roman" w:cstheme="minorHAnsi"/>
          <w:bCs/>
        </w:rPr>
      </w:pPr>
    </w:p>
    <w:p w:rsidR="008B15C3" w:rsidRPr="00DD4DEE" w:rsidRDefault="008B15C3" w:rsidP="00DD4DEE">
      <w:pPr>
        <w:jc w:val="center"/>
        <w:outlineLvl w:val="2"/>
        <w:rPr>
          <w:rFonts w:eastAsia="Times New Roman" w:cstheme="minorHAnsi"/>
          <w:bCs/>
        </w:rPr>
      </w:pPr>
      <w:r w:rsidRPr="00DD4DEE">
        <w:rPr>
          <w:rFonts w:eastAsia="Times New Roman" w:cstheme="minorHAnsi"/>
          <w:bCs/>
          <w:noProof/>
        </w:rPr>
        <w:drawing>
          <wp:inline distT="0" distB="0" distL="0" distR="0" wp14:anchorId="1C3AFC18" wp14:editId="1DE5ED54">
            <wp:extent cx="1080000" cy="10800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G_6584 (1).jpg"/>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rsidR="00DD4DEE">
        <w:rPr>
          <w:rFonts w:eastAsia="Times New Roman" w:cstheme="minorHAnsi"/>
          <w:bCs/>
        </w:rPr>
        <w:tab/>
      </w:r>
      <w:r w:rsidR="00DD4DEE">
        <w:rPr>
          <w:rFonts w:eastAsia="Times New Roman" w:cstheme="minorHAnsi"/>
          <w:bCs/>
        </w:rPr>
        <w:tab/>
      </w:r>
      <w:r w:rsidRPr="00DD4DEE">
        <w:rPr>
          <w:rFonts w:eastAsia="Times New Roman" w:cstheme="minorHAnsi"/>
          <w:bCs/>
          <w:noProof/>
        </w:rPr>
        <w:drawing>
          <wp:inline distT="0" distB="0" distL="0" distR="0" wp14:anchorId="18CE635E" wp14:editId="40C6DB4D">
            <wp:extent cx="1080000" cy="10800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G_657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rsidR="00DD4DEE">
        <w:rPr>
          <w:rFonts w:eastAsia="Times New Roman" w:cstheme="minorHAnsi"/>
          <w:bCs/>
        </w:rPr>
        <w:tab/>
      </w:r>
      <w:r w:rsidR="00DD4DEE">
        <w:rPr>
          <w:rFonts w:eastAsia="Times New Roman" w:cstheme="minorHAnsi"/>
          <w:bCs/>
        </w:rPr>
        <w:tab/>
      </w:r>
      <w:r w:rsidRPr="00DD4DEE">
        <w:rPr>
          <w:rFonts w:eastAsia="Times New Roman" w:cstheme="minorHAnsi"/>
          <w:bCs/>
          <w:noProof/>
        </w:rPr>
        <w:drawing>
          <wp:inline distT="0" distB="0" distL="0" distR="0" wp14:anchorId="27D7DDC2" wp14:editId="1F632B94">
            <wp:extent cx="1080000" cy="1080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G_6686.jp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rsidR="008B15C3" w:rsidRPr="00DD4DEE" w:rsidRDefault="008B15C3" w:rsidP="008B15C3">
      <w:pPr>
        <w:outlineLvl w:val="2"/>
        <w:rPr>
          <w:rFonts w:eastAsia="Times New Roman" w:cstheme="minorHAnsi"/>
          <w:bCs/>
        </w:rPr>
      </w:pPr>
    </w:p>
    <w:p w:rsidR="008B15C3" w:rsidRPr="00DD4DEE" w:rsidRDefault="00DD4DEE" w:rsidP="008B15C3">
      <w:pPr>
        <w:outlineLvl w:val="2"/>
        <w:rPr>
          <w:rFonts w:eastAsia="Times New Roman" w:cstheme="minorHAnsi"/>
          <w:b/>
          <w:bCs/>
          <w:color w:val="1F3864" w:themeColor="accent1" w:themeShade="80"/>
          <w:sz w:val="30"/>
          <w:szCs w:val="30"/>
        </w:rPr>
      </w:pPr>
      <w:r>
        <w:rPr>
          <w:rFonts w:eastAsia="Times New Roman" w:cstheme="minorHAnsi"/>
          <w:b/>
          <w:bCs/>
          <w:color w:val="1F3864" w:themeColor="accent1" w:themeShade="80"/>
          <w:sz w:val="30"/>
          <w:szCs w:val="30"/>
        </w:rPr>
        <w:t>Plein du soir</w:t>
      </w:r>
    </w:p>
    <w:p w:rsidR="008B15C3" w:rsidRPr="00DD4DEE" w:rsidRDefault="008B15C3" w:rsidP="008B15C3">
      <w:pPr>
        <w:outlineLvl w:val="2"/>
        <w:rPr>
          <w:rFonts w:eastAsia="Times New Roman" w:cstheme="minorHAnsi"/>
          <w:bCs/>
        </w:rPr>
      </w:pPr>
    </w:p>
    <w:p w:rsidR="008B15C3" w:rsidRPr="00DD4DEE" w:rsidRDefault="008B15C3" w:rsidP="008B15C3">
      <w:pPr>
        <w:rPr>
          <w:rFonts w:eastAsia="Times New Roman" w:cstheme="minorHAnsi"/>
        </w:rPr>
      </w:pPr>
      <w:r w:rsidRPr="00DD4DEE">
        <w:rPr>
          <w:rFonts w:eastAsia="Times New Roman" w:cstheme="minorHAnsi"/>
        </w:rPr>
        <w:t>A peine le remplissage d’azote liquide est terminé, dévisser l’écrou du tube de remplissage, puis ranger le tube dans son logement et fermer la sécurité blanche qui retient le tube dans son logement (sans ça, le télescope ne démarrera pas)</w:t>
      </w:r>
    </w:p>
    <w:p w:rsidR="008B15C3" w:rsidRPr="00DD4DEE" w:rsidRDefault="008B15C3" w:rsidP="008B15C3">
      <w:pPr>
        <w:rPr>
          <w:rFonts w:cstheme="minorHAnsi"/>
        </w:rPr>
      </w:pPr>
    </w:p>
    <w:p w:rsidR="008B15C3" w:rsidRPr="00DD4DEE" w:rsidRDefault="00DD4DEE" w:rsidP="008B15C3">
      <w:pPr>
        <w:outlineLvl w:val="2"/>
        <w:rPr>
          <w:rFonts w:eastAsia="Times New Roman" w:cstheme="minorHAnsi"/>
          <w:b/>
          <w:bCs/>
          <w:color w:val="1F3864" w:themeColor="accent1" w:themeShade="80"/>
          <w:sz w:val="30"/>
          <w:szCs w:val="30"/>
        </w:rPr>
      </w:pPr>
      <w:r>
        <w:rPr>
          <w:rFonts w:eastAsia="Times New Roman" w:cstheme="minorHAnsi"/>
          <w:b/>
          <w:bCs/>
          <w:color w:val="1F3864" w:themeColor="accent1" w:themeShade="80"/>
          <w:sz w:val="30"/>
          <w:szCs w:val="30"/>
        </w:rPr>
        <w:t>Plein du matin</w:t>
      </w:r>
    </w:p>
    <w:p w:rsidR="008B15C3" w:rsidRPr="00DD4DEE" w:rsidRDefault="008B15C3" w:rsidP="008B15C3">
      <w:pPr>
        <w:outlineLvl w:val="2"/>
        <w:rPr>
          <w:rFonts w:eastAsia="Times New Roman" w:cstheme="minorHAnsi"/>
          <w:b/>
          <w:bCs/>
          <w:u w:val="single"/>
        </w:rPr>
      </w:pPr>
    </w:p>
    <w:p w:rsidR="008B15C3" w:rsidRPr="00DD4DEE" w:rsidRDefault="008B15C3" w:rsidP="008B15C3">
      <w:pPr>
        <w:outlineLvl w:val="2"/>
        <w:rPr>
          <w:rFonts w:eastAsia="Times New Roman" w:cstheme="minorHAnsi"/>
          <w:bCs/>
        </w:rPr>
      </w:pPr>
      <w:r w:rsidRPr="00DD4DEE">
        <w:rPr>
          <w:rFonts w:eastAsia="Times New Roman" w:cstheme="minorHAnsi"/>
          <w:bCs/>
        </w:rPr>
        <w:t xml:space="preserve">Lorsque le remplissage est terminé, laisser le tube de remplissage connecté </w:t>
      </w:r>
      <w:r w:rsidR="00351D00" w:rsidRPr="00DD4DEE">
        <w:rPr>
          <w:rFonts w:eastAsia="Times New Roman" w:cstheme="minorHAnsi"/>
          <w:bCs/>
        </w:rPr>
        <w:t>à</w:t>
      </w:r>
      <w:r w:rsidRPr="00DD4DEE">
        <w:rPr>
          <w:rFonts w:eastAsia="Times New Roman" w:cstheme="minorHAnsi"/>
          <w:bCs/>
        </w:rPr>
        <w:t xml:space="preserve"> la caméra</w:t>
      </w:r>
    </w:p>
    <w:p w:rsidR="008B15C3" w:rsidRPr="00DD4DEE" w:rsidRDefault="008B15C3" w:rsidP="008B15C3">
      <w:pPr>
        <w:rPr>
          <w:rFonts w:cstheme="minorHAnsi"/>
        </w:rPr>
      </w:pPr>
    </w:p>
    <w:p w:rsidR="008B15C3" w:rsidRPr="00DD4DEE" w:rsidRDefault="00DD4DEE" w:rsidP="008B15C3">
      <w:pPr>
        <w:outlineLvl w:val="2"/>
        <w:rPr>
          <w:rFonts w:eastAsia="Times New Roman" w:cstheme="minorHAnsi"/>
          <w:b/>
          <w:bCs/>
          <w:color w:val="1F3864" w:themeColor="accent1" w:themeShade="80"/>
          <w:sz w:val="30"/>
          <w:szCs w:val="30"/>
        </w:rPr>
      </w:pPr>
      <w:r>
        <w:rPr>
          <w:rFonts w:eastAsia="Times New Roman" w:cstheme="minorHAnsi"/>
          <w:b/>
          <w:bCs/>
          <w:color w:val="1F3864" w:themeColor="accent1" w:themeShade="80"/>
          <w:sz w:val="30"/>
          <w:szCs w:val="30"/>
        </w:rPr>
        <w:t>Commentaires</w:t>
      </w:r>
    </w:p>
    <w:p w:rsidR="008B15C3" w:rsidRPr="00DD4DEE" w:rsidRDefault="008B15C3" w:rsidP="008B15C3">
      <w:pPr>
        <w:outlineLvl w:val="2"/>
        <w:rPr>
          <w:rFonts w:eastAsia="Times New Roman" w:cstheme="minorHAnsi"/>
          <w:b/>
          <w:bCs/>
          <w:u w:val="single"/>
        </w:rPr>
      </w:pPr>
    </w:p>
    <w:p w:rsidR="00871D18" w:rsidRPr="00DD4DEE" w:rsidRDefault="008B15C3" w:rsidP="008B15C3">
      <w:pPr>
        <w:rPr>
          <w:rFonts w:cstheme="minorHAnsi"/>
        </w:rPr>
      </w:pPr>
      <w:r w:rsidRPr="00DD4DEE">
        <w:rPr>
          <w:rFonts w:cstheme="minorHAnsi"/>
        </w:rPr>
        <w:t xml:space="preserve">En cas d’humidité élevée, l’écrou du tube de remplissage peut geler et </w:t>
      </w:r>
      <w:r w:rsidR="00351D00">
        <w:rPr>
          <w:rFonts w:cstheme="minorHAnsi"/>
        </w:rPr>
        <w:t>ne pourra pas être dévissé. Dans ce cas Il existe deux possibilités, attendre 30 minutes pour que l’écrou dégèle où</w:t>
      </w:r>
      <w:r w:rsidRPr="00DD4DEE">
        <w:rPr>
          <w:rFonts w:cstheme="minorHAnsi"/>
        </w:rPr>
        <w:t xml:space="preserve"> utiliser </w:t>
      </w:r>
      <w:r w:rsidR="00351D00">
        <w:rPr>
          <w:rFonts w:cstheme="minorHAnsi"/>
        </w:rPr>
        <w:t>le sèche-cheveux qui se trouve derrière la table élévatrice à l’étage du télescope</w:t>
      </w:r>
      <w:r w:rsidRPr="00DD4DEE">
        <w:rPr>
          <w:rFonts w:cstheme="minorHAnsi"/>
        </w:rPr>
        <w:t xml:space="preserve"> (pas trop, pour </w:t>
      </w:r>
      <w:r w:rsidR="00355D96">
        <w:rPr>
          <w:rFonts w:cstheme="minorHAnsi"/>
        </w:rPr>
        <w:t>ne pas réchauffer le réservoir)</w:t>
      </w:r>
    </w:p>
    <w:sectPr w:rsidR="00871D18" w:rsidRPr="00DD4DEE" w:rsidSect="00431FC2">
      <w:headerReference w:type="default" r:id="rId10"/>
      <w:footerReference w:type="even" r:id="rId11"/>
      <w:footerReference w:type="default" r:id="rId1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05A" w:rsidRDefault="003E605A" w:rsidP="00DD4DEE">
      <w:r>
        <w:separator/>
      </w:r>
    </w:p>
  </w:endnote>
  <w:endnote w:type="continuationSeparator" w:id="0">
    <w:p w:rsidR="003E605A" w:rsidRDefault="003E605A" w:rsidP="00DD4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469255065"/>
      <w:docPartObj>
        <w:docPartGallery w:val="Page Numbers (Bottom of Page)"/>
        <w:docPartUnique/>
      </w:docPartObj>
    </w:sdtPr>
    <w:sdtContent>
      <w:p w:rsidR="00DD4DEE" w:rsidRDefault="00DD4DEE" w:rsidP="00355BB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DD4DEE" w:rsidRDefault="00DD4DEE" w:rsidP="00DD4DE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560539474"/>
      <w:docPartObj>
        <w:docPartGallery w:val="Page Numbers (Bottom of Page)"/>
        <w:docPartUnique/>
      </w:docPartObj>
    </w:sdtPr>
    <w:sdtContent>
      <w:p w:rsidR="00DD4DEE" w:rsidRDefault="00DD4DEE" w:rsidP="00355BB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DD4DEE" w:rsidRPr="00DD4DEE" w:rsidRDefault="00DD4DEE" w:rsidP="00DD4DEE">
    <w:pPr>
      <w:pStyle w:val="Pieddepage"/>
      <w:ind w:right="360"/>
    </w:pPr>
    <w:r>
      <w:t xml:space="preserve">Vincent </w:t>
    </w:r>
    <w:proofErr w:type="spellStart"/>
    <w:r>
      <w:t>Mégevand</w:t>
    </w:r>
    <w:proofErr w:type="spellEnd"/>
    <w:r>
      <w:tab/>
      <w:t>23/06/2018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05A" w:rsidRDefault="003E605A" w:rsidP="00DD4DEE">
      <w:r>
        <w:separator/>
      </w:r>
    </w:p>
  </w:footnote>
  <w:footnote w:type="continuationSeparator" w:id="0">
    <w:p w:rsidR="003E605A" w:rsidRDefault="003E605A" w:rsidP="00DD4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DEE" w:rsidRPr="00DD4DEE" w:rsidRDefault="00DD4DEE" w:rsidP="00DD4DEE">
    <w:pPr>
      <w:pStyle w:val="En-tte"/>
    </w:pPr>
    <w:r w:rsidRPr="00DD4DEE">
      <w:t xml:space="preserve">Remplissage d’azote liquide de </w:t>
    </w:r>
    <w:proofErr w:type="spellStart"/>
    <w:r w:rsidRPr="00DD4DEE">
      <w:t>EulerCam</w:t>
    </w:r>
    <w:proofErr w:type="spellEnd"/>
    <w:r w:rsidRPr="00DD4DEE">
      <w:tab/>
    </w:r>
    <w:r w:rsidRPr="00DD4DEE">
      <w:tab/>
    </w:r>
    <w:r w:rsidRPr="00DD4DEE">
      <w:t>Version</w:t>
    </w:r>
    <w:r w:rsidRPr="00DD4DEE">
      <w:t xml:space="preserve"> </w:t>
    </w:r>
    <w:r w:rsidRPr="00DD4DEE">
      <w:t>Française</w:t>
    </w:r>
  </w:p>
  <w:p w:rsidR="00DD4DEE" w:rsidRDefault="00DD4DE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EF5D4C"/>
    <w:multiLevelType w:val="hybridMultilevel"/>
    <w:tmpl w:val="D59666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5C3"/>
    <w:rsid w:val="003348A6"/>
    <w:rsid w:val="00351D00"/>
    <w:rsid w:val="00355D96"/>
    <w:rsid w:val="003E605A"/>
    <w:rsid w:val="00431FC2"/>
    <w:rsid w:val="00544DB9"/>
    <w:rsid w:val="00781047"/>
    <w:rsid w:val="00812EEA"/>
    <w:rsid w:val="008B15C3"/>
    <w:rsid w:val="00912D2C"/>
    <w:rsid w:val="00A82AC6"/>
    <w:rsid w:val="00DD4D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D1870"/>
  <w15:chartTrackingRefBased/>
  <w15:docId w15:val="{4F0BB184-CAB7-704F-AF95-062A397FD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B15C3"/>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B15C3"/>
    <w:pPr>
      <w:ind w:left="720"/>
      <w:contextualSpacing/>
    </w:pPr>
  </w:style>
  <w:style w:type="paragraph" w:styleId="En-tte">
    <w:name w:val="header"/>
    <w:basedOn w:val="Normal"/>
    <w:link w:val="En-tteCar"/>
    <w:uiPriority w:val="99"/>
    <w:unhideWhenUsed/>
    <w:rsid w:val="00DD4DEE"/>
    <w:pPr>
      <w:tabs>
        <w:tab w:val="center" w:pos="4536"/>
        <w:tab w:val="right" w:pos="9072"/>
      </w:tabs>
    </w:pPr>
  </w:style>
  <w:style w:type="character" w:customStyle="1" w:styleId="En-tteCar">
    <w:name w:val="En-tête Car"/>
    <w:basedOn w:val="Policepardfaut"/>
    <w:link w:val="En-tte"/>
    <w:uiPriority w:val="99"/>
    <w:rsid w:val="00DD4DEE"/>
    <w:rPr>
      <w:rFonts w:eastAsiaTheme="minorEastAsia"/>
      <w:lang w:eastAsia="fr-FR"/>
    </w:rPr>
  </w:style>
  <w:style w:type="paragraph" w:styleId="Pieddepage">
    <w:name w:val="footer"/>
    <w:basedOn w:val="Normal"/>
    <w:link w:val="PieddepageCar"/>
    <w:uiPriority w:val="99"/>
    <w:unhideWhenUsed/>
    <w:rsid w:val="00DD4DEE"/>
    <w:pPr>
      <w:tabs>
        <w:tab w:val="center" w:pos="4536"/>
        <w:tab w:val="right" w:pos="9072"/>
      </w:tabs>
    </w:pPr>
  </w:style>
  <w:style w:type="character" w:customStyle="1" w:styleId="PieddepageCar">
    <w:name w:val="Pied de page Car"/>
    <w:basedOn w:val="Policepardfaut"/>
    <w:link w:val="Pieddepage"/>
    <w:uiPriority w:val="99"/>
    <w:rsid w:val="00DD4DEE"/>
    <w:rPr>
      <w:rFonts w:eastAsiaTheme="minorEastAsia"/>
      <w:lang w:eastAsia="fr-FR"/>
    </w:rPr>
  </w:style>
  <w:style w:type="character" w:styleId="Numrodepage">
    <w:name w:val="page number"/>
    <w:basedOn w:val="Policepardfaut"/>
    <w:uiPriority w:val="99"/>
    <w:semiHidden/>
    <w:unhideWhenUsed/>
    <w:rsid w:val="00DD4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232</Words>
  <Characters>1277</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Mégevand</dc:creator>
  <cp:keywords/>
  <dc:description/>
  <cp:lastModifiedBy>Vincent Mégevand</cp:lastModifiedBy>
  <cp:revision>6</cp:revision>
  <dcterms:created xsi:type="dcterms:W3CDTF">2018-06-22T22:22:00Z</dcterms:created>
  <dcterms:modified xsi:type="dcterms:W3CDTF">2018-06-23T16:21:00Z</dcterms:modified>
</cp:coreProperties>
</file>